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E31" w:rsidRDefault="00316408" w:rsidP="005C1E31">
      <w:pPr>
        <w:jc w:val="center"/>
        <w:rPr>
          <w:b/>
          <w:sz w:val="36"/>
          <w:lang w:val="sr-Cyrl-RS"/>
        </w:rPr>
      </w:pPr>
      <w:r w:rsidRPr="00316408">
        <w:rPr>
          <w:b/>
          <w:sz w:val="36"/>
          <w:lang w:val="sr-Cyrl-RS"/>
        </w:rPr>
        <w:t>У</w:t>
      </w:r>
      <w:bookmarkStart w:id="0" w:name="_GoBack"/>
      <w:bookmarkEnd w:id="0"/>
      <w:r w:rsidRPr="00316408">
        <w:rPr>
          <w:b/>
          <w:sz w:val="36"/>
          <w:lang w:val="sr-Cyrl-RS"/>
        </w:rPr>
        <w:t>ПИС УЧЕНИКА У ОСНОВНУ ШКОЛУ</w:t>
      </w:r>
      <w:r>
        <w:rPr>
          <w:noProof/>
        </w:rPr>
        <w:drawing>
          <wp:inline distT="0" distB="0" distL="0" distR="0" wp14:anchorId="072E0247" wp14:editId="0B1A037C">
            <wp:extent cx="3897086" cy="2226128"/>
            <wp:effectExtent l="0" t="0" r="8255" b="3175"/>
            <wp:docPr id="3" name="Picture 3" descr="https://prosveta.gov.rs/wp-content/uploads/2022/11/naslovan-upis-u-osnovnu-skol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sveta.gov.rs/wp-content/uploads/2022/11/naslovan-upis-u-osnovnu-skolu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656" cy="22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C6A" w:rsidRDefault="00592C6A" w:rsidP="005C1E31">
      <w:pPr>
        <w:rPr>
          <w:rFonts w:cstheme="minorHAnsi"/>
          <w:color w:val="333333"/>
          <w:szCs w:val="27"/>
          <w:lang w:val="sr-Cyrl-RS"/>
        </w:rPr>
      </w:pPr>
      <w:proofErr w:type="gramStart"/>
      <w:r w:rsidRPr="000C23ED">
        <w:rPr>
          <w:rFonts w:cstheme="minorHAnsi"/>
          <w:b/>
          <w:color w:val="333333"/>
          <w:sz w:val="24"/>
          <w:szCs w:val="27"/>
        </w:rPr>
        <w:t>Основно образовање и васпитање обавезно.</w:t>
      </w:r>
      <w:r w:rsidRPr="000C23ED">
        <w:rPr>
          <w:rFonts w:cstheme="minorHAnsi"/>
          <w:color w:val="333333"/>
          <w:sz w:val="24"/>
          <w:szCs w:val="27"/>
        </w:rPr>
        <w:t>Родитељ, односно други законски заступник дужан је да обезбеди да његово дете упише и редовно похађа школу.</w:t>
      </w:r>
      <w:proofErr w:type="gramEnd"/>
      <w:r w:rsidR="000C23ED">
        <w:rPr>
          <w:rFonts w:cstheme="minorHAnsi"/>
          <w:color w:val="333333"/>
          <w:szCs w:val="27"/>
          <w:lang w:val="sr-Cyrl-RS"/>
        </w:rPr>
        <w:t xml:space="preserve"> </w:t>
      </w:r>
      <w:proofErr w:type="gramStart"/>
      <w:r w:rsidRPr="000C23ED">
        <w:rPr>
          <w:rFonts w:cstheme="minorHAnsi"/>
          <w:color w:val="333333"/>
          <w:sz w:val="24"/>
          <w:szCs w:val="27"/>
        </w:rPr>
        <w:t>Уписом у први разред дете стиче својство ученика.</w:t>
      </w:r>
      <w:proofErr w:type="gramEnd"/>
    </w:p>
    <w:p w:rsidR="000C23ED" w:rsidRPr="000C23ED" w:rsidRDefault="000C23ED" w:rsidP="000C23E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Theme="minorHAnsi" w:hAnsiTheme="minorHAnsi" w:cstheme="minorHAnsi"/>
          <w:color w:val="333333"/>
          <w:szCs w:val="27"/>
          <w:lang w:val="sr-Cyrl-RS"/>
        </w:rPr>
      </w:pPr>
    </w:p>
    <w:p w:rsidR="000C23ED" w:rsidRPr="000C23ED" w:rsidRDefault="00592C6A" w:rsidP="000C23ED">
      <w:pPr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  <w:u w:val="single"/>
          <w:lang w:val="sr-Cyrl-RS"/>
        </w:rPr>
      </w:pPr>
      <w:proofErr w:type="gramStart"/>
      <w:r w:rsidRPr="00592C6A">
        <w:rPr>
          <w:rFonts w:eastAsia="Times New Roman" w:cstheme="minorHAnsi"/>
          <w:b/>
          <w:bCs/>
          <w:color w:val="333333"/>
          <w:sz w:val="24"/>
          <w:szCs w:val="24"/>
          <w:u w:val="single"/>
        </w:rPr>
        <w:t>Са колико година се дете уписује у први разред?</w:t>
      </w:r>
      <w:proofErr w:type="gramEnd"/>
    </w:p>
    <w:p w:rsidR="000C23ED" w:rsidRDefault="00592C6A" w:rsidP="000C23ED">
      <w:pPr>
        <w:spacing w:after="0" w:line="240" w:lineRule="auto"/>
        <w:rPr>
          <w:rFonts w:eastAsia="Times New Roman" w:cstheme="minorHAnsi"/>
          <w:color w:val="333333"/>
          <w:sz w:val="24"/>
          <w:szCs w:val="24"/>
          <w:lang w:val="sr-Cyrl-RS"/>
        </w:rPr>
      </w:pPr>
      <w:r w:rsidRPr="00592C6A">
        <w:rPr>
          <w:rFonts w:eastAsia="Times New Roman" w:cstheme="minorHAnsi"/>
          <w:color w:val="333333"/>
          <w:sz w:val="24"/>
          <w:szCs w:val="24"/>
        </w:rPr>
        <w:t xml:space="preserve">У први разред основне школе уписује се свако дете које </w:t>
      </w:r>
      <w:r w:rsidRPr="00592C6A">
        <w:rPr>
          <w:rFonts w:eastAsia="Times New Roman" w:cstheme="minorHAnsi"/>
          <w:b/>
          <w:color w:val="333333"/>
          <w:sz w:val="24"/>
          <w:szCs w:val="24"/>
        </w:rPr>
        <w:t>до почетка школске године</w:t>
      </w:r>
      <w:r w:rsidRPr="00592C6A">
        <w:rPr>
          <w:rFonts w:eastAsia="Times New Roman" w:cstheme="minorHAnsi"/>
          <w:color w:val="333333"/>
          <w:sz w:val="24"/>
          <w:szCs w:val="24"/>
        </w:rPr>
        <w:t xml:space="preserve"> има </w:t>
      </w:r>
      <w:r w:rsidRPr="00592C6A">
        <w:rPr>
          <w:rFonts w:eastAsia="Times New Roman" w:cstheme="minorHAnsi"/>
          <w:b/>
          <w:color w:val="333333"/>
          <w:sz w:val="24"/>
          <w:szCs w:val="24"/>
        </w:rPr>
        <w:t xml:space="preserve">најмање </w:t>
      </w:r>
      <w:r w:rsidR="000C23ED" w:rsidRPr="000C23ED">
        <w:rPr>
          <w:rFonts w:eastAsia="Times New Roman" w:cstheme="minorHAnsi"/>
          <w:b/>
          <w:color w:val="333333"/>
          <w:sz w:val="24"/>
          <w:szCs w:val="24"/>
          <w:lang w:val="sr-Cyrl-RS"/>
        </w:rPr>
        <w:t>6</w:t>
      </w:r>
      <w:proofErr w:type="gramStart"/>
      <w:r w:rsidR="000C23ED" w:rsidRPr="000C23ED">
        <w:rPr>
          <w:rFonts w:eastAsia="Times New Roman" w:cstheme="minorHAnsi"/>
          <w:b/>
          <w:color w:val="333333"/>
          <w:sz w:val="24"/>
          <w:szCs w:val="24"/>
          <w:lang w:val="sr-Cyrl-RS"/>
        </w:rPr>
        <w:t>,5</w:t>
      </w:r>
      <w:proofErr w:type="gramEnd"/>
      <w:r w:rsidRPr="00592C6A">
        <w:rPr>
          <w:rFonts w:eastAsia="Times New Roman" w:cstheme="minorHAnsi"/>
          <w:b/>
          <w:color w:val="333333"/>
          <w:sz w:val="24"/>
          <w:szCs w:val="24"/>
        </w:rPr>
        <w:t xml:space="preserve"> а највише </w:t>
      </w:r>
      <w:r w:rsidR="000C23ED" w:rsidRPr="000C23ED">
        <w:rPr>
          <w:rFonts w:eastAsia="Times New Roman" w:cstheme="minorHAnsi"/>
          <w:b/>
          <w:color w:val="333333"/>
          <w:sz w:val="24"/>
          <w:szCs w:val="24"/>
          <w:lang w:val="sr-Cyrl-RS"/>
        </w:rPr>
        <w:t>7,5</w:t>
      </w:r>
      <w:r w:rsidRPr="00592C6A">
        <w:rPr>
          <w:rFonts w:eastAsia="Times New Roman" w:cstheme="minorHAnsi"/>
          <w:b/>
          <w:color w:val="333333"/>
          <w:sz w:val="24"/>
          <w:szCs w:val="24"/>
        </w:rPr>
        <w:t xml:space="preserve"> година</w:t>
      </w:r>
      <w:r w:rsidRPr="00592C6A">
        <w:rPr>
          <w:rFonts w:eastAsia="Times New Roman" w:cstheme="minorHAnsi"/>
          <w:color w:val="333333"/>
          <w:sz w:val="24"/>
          <w:szCs w:val="24"/>
        </w:rPr>
        <w:t>.</w:t>
      </w:r>
    </w:p>
    <w:p w:rsidR="00592C6A" w:rsidRDefault="00592C6A" w:rsidP="000C23ED">
      <w:pPr>
        <w:spacing w:after="0" w:line="240" w:lineRule="auto"/>
        <w:rPr>
          <w:rFonts w:eastAsia="Times New Roman" w:cstheme="minorHAnsi"/>
          <w:color w:val="333333"/>
          <w:sz w:val="24"/>
          <w:szCs w:val="27"/>
          <w:lang w:val="sr-Cyrl-RS"/>
        </w:rPr>
      </w:pPr>
      <w:r w:rsidRPr="00592C6A">
        <w:rPr>
          <w:rFonts w:eastAsia="Times New Roman" w:cstheme="minorHAnsi"/>
          <w:color w:val="333333"/>
          <w:sz w:val="24"/>
          <w:szCs w:val="27"/>
        </w:rPr>
        <w:t>Изузетно, када је то у најбољем интересу детета, може се одложити упис детету за годину дана од стране школе, а на основу мишљења интерресорне комисије, које садржи доказе о потреби одлагања и предлог мера додатне образовне, здравствене или социјалне подршке детету у периоду до поласка у школу.</w:t>
      </w:r>
    </w:p>
    <w:p w:rsidR="000C23ED" w:rsidRPr="00592C6A" w:rsidRDefault="000C23ED" w:rsidP="000C23ED">
      <w:pPr>
        <w:spacing w:after="0" w:line="240" w:lineRule="auto"/>
        <w:rPr>
          <w:rFonts w:eastAsia="Times New Roman" w:cstheme="minorHAnsi"/>
          <w:color w:val="333333"/>
          <w:sz w:val="24"/>
          <w:szCs w:val="27"/>
          <w:lang w:val="sr-Cyrl-RS"/>
        </w:rPr>
      </w:pPr>
    </w:p>
    <w:p w:rsidR="000C23ED" w:rsidRDefault="00592C6A" w:rsidP="000C23ED">
      <w:pPr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7"/>
          <w:u w:val="single"/>
          <w:lang w:val="sr-Cyrl-RS"/>
        </w:rPr>
      </w:pPr>
      <w:r w:rsidRPr="00592C6A">
        <w:rPr>
          <w:rFonts w:eastAsia="Times New Roman" w:cstheme="minorHAnsi"/>
          <w:b/>
          <w:bCs/>
          <w:color w:val="333333"/>
          <w:sz w:val="24"/>
          <w:szCs w:val="27"/>
          <w:u w:val="single"/>
        </w:rPr>
        <w:t>Да ли деца млађа од 6</w:t>
      </w:r>
      <w:proofErr w:type="gramStart"/>
      <w:r w:rsidRPr="00592C6A">
        <w:rPr>
          <w:rFonts w:eastAsia="Times New Roman" w:cstheme="minorHAnsi"/>
          <w:b/>
          <w:bCs/>
          <w:color w:val="333333"/>
          <w:sz w:val="24"/>
          <w:szCs w:val="27"/>
          <w:u w:val="single"/>
        </w:rPr>
        <w:t>,5</w:t>
      </w:r>
      <w:proofErr w:type="gramEnd"/>
      <w:r w:rsidRPr="00592C6A">
        <w:rPr>
          <w:rFonts w:eastAsia="Times New Roman" w:cstheme="minorHAnsi"/>
          <w:b/>
          <w:bCs/>
          <w:color w:val="333333"/>
          <w:sz w:val="24"/>
          <w:szCs w:val="27"/>
          <w:u w:val="single"/>
        </w:rPr>
        <w:t xml:space="preserve"> година могу писати први разред?</w:t>
      </w:r>
    </w:p>
    <w:p w:rsidR="00592C6A" w:rsidRPr="00592C6A" w:rsidRDefault="00592C6A" w:rsidP="000C23ED">
      <w:pPr>
        <w:spacing w:after="0" w:line="240" w:lineRule="auto"/>
        <w:rPr>
          <w:rFonts w:eastAsia="Times New Roman" w:cstheme="minorHAnsi"/>
          <w:color w:val="333333"/>
          <w:sz w:val="24"/>
          <w:szCs w:val="27"/>
        </w:rPr>
      </w:pPr>
      <w:proofErr w:type="gramStart"/>
      <w:r w:rsidRPr="00592C6A">
        <w:rPr>
          <w:rFonts w:eastAsia="Times New Roman" w:cstheme="minorHAnsi"/>
          <w:color w:val="333333"/>
          <w:sz w:val="24"/>
          <w:szCs w:val="27"/>
        </w:rPr>
        <w:t>Дете старости од шест до шест и по година уписује се у први разред након провере спремности за полазак у школу коју организује школа.</w:t>
      </w:r>
      <w:proofErr w:type="gramEnd"/>
      <w:r w:rsidR="000C23ED">
        <w:rPr>
          <w:rFonts w:eastAsia="Times New Roman" w:cstheme="minorHAnsi"/>
          <w:color w:val="333333"/>
          <w:sz w:val="24"/>
          <w:szCs w:val="27"/>
          <w:lang w:val="sr-Cyrl-RS"/>
        </w:rPr>
        <w:t xml:space="preserve"> </w:t>
      </w:r>
      <w:proofErr w:type="gramStart"/>
      <w:r w:rsidRPr="00592C6A">
        <w:rPr>
          <w:rFonts w:eastAsia="Times New Roman" w:cstheme="minorHAnsi"/>
          <w:color w:val="333333"/>
          <w:sz w:val="24"/>
          <w:szCs w:val="27"/>
        </w:rPr>
        <w:t>Проверу спремности детета врши психолог, односно педагог школе применом стандардних поступака и инструмената.</w:t>
      </w:r>
      <w:proofErr w:type="gramEnd"/>
    </w:p>
    <w:p w:rsidR="000C23ED" w:rsidRDefault="00592C6A" w:rsidP="000C23ED">
      <w:pPr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7"/>
          <w:u w:val="single"/>
          <w:lang w:val="sr-Cyrl-RS"/>
        </w:rPr>
      </w:pPr>
      <w:r w:rsidRPr="00592C6A">
        <w:rPr>
          <w:rFonts w:eastAsia="Times New Roman" w:cstheme="minorHAnsi"/>
          <w:b/>
          <w:bCs/>
          <w:color w:val="333333"/>
          <w:sz w:val="24"/>
          <w:szCs w:val="27"/>
        </w:rPr>
        <w:br/>
      </w:r>
      <w:r w:rsidRPr="00592C6A">
        <w:rPr>
          <w:rFonts w:eastAsia="Times New Roman" w:cstheme="minorHAnsi"/>
          <w:b/>
          <w:bCs/>
          <w:color w:val="333333"/>
          <w:sz w:val="24"/>
          <w:szCs w:val="27"/>
          <w:u w:val="single"/>
        </w:rPr>
        <w:t>Провера спремности за полазак у школу деце млађе од 6 6</w:t>
      </w:r>
      <w:proofErr w:type="gramStart"/>
      <w:r w:rsidRPr="00592C6A">
        <w:rPr>
          <w:rFonts w:eastAsia="Times New Roman" w:cstheme="minorHAnsi"/>
          <w:b/>
          <w:bCs/>
          <w:color w:val="333333"/>
          <w:sz w:val="24"/>
          <w:szCs w:val="27"/>
          <w:u w:val="single"/>
        </w:rPr>
        <w:t>,5</w:t>
      </w:r>
      <w:proofErr w:type="gramEnd"/>
      <w:r w:rsidRPr="00592C6A">
        <w:rPr>
          <w:rFonts w:eastAsia="Times New Roman" w:cstheme="minorHAnsi"/>
          <w:b/>
          <w:bCs/>
          <w:color w:val="333333"/>
          <w:sz w:val="24"/>
          <w:szCs w:val="27"/>
          <w:u w:val="single"/>
        </w:rPr>
        <w:t xml:space="preserve"> година</w:t>
      </w:r>
    </w:p>
    <w:p w:rsidR="00592C6A" w:rsidRPr="00592C6A" w:rsidRDefault="00592C6A" w:rsidP="00475898">
      <w:pPr>
        <w:spacing w:after="0" w:line="240" w:lineRule="auto"/>
        <w:rPr>
          <w:rFonts w:eastAsia="Times New Roman" w:cstheme="minorHAnsi"/>
          <w:color w:val="333333"/>
          <w:sz w:val="24"/>
          <w:szCs w:val="27"/>
        </w:rPr>
      </w:pPr>
      <w:proofErr w:type="gramStart"/>
      <w:r w:rsidRPr="00592C6A">
        <w:rPr>
          <w:rFonts w:eastAsia="Times New Roman" w:cstheme="minorHAnsi"/>
          <w:color w:val="333333"/>
          <w:sz w:val="24"/>
          <w:szCs w:val="27"/>
        </w:rPr>
        <w:t>Проверу спремности детета за полазак у школи врши психолог, односно педагог школе на матерњем језику детета, применом стандардних поступака и инструмената, препоручених од надлежног завода, односно овлашћене стручне организације.</w:t>
      </w:r>
      <w:proofErr w:type="gramEnd"/>
      <w:r w:rsidR="000C23ED">
        <w:rPr>
          <w:rFonts w:eastAsia="Times New Roman" w:cstheme="minorHAnsi"/>
          <w:color w:val="333333"/>
          <w:sz w:val="24"/>
          <w:szCs w:val="27"/>
          <w:lang w:val="sr-Cyrl-RS"/>
        </w:rPr>
        <w:t xml:space="preserve"> </w:t>
      </w:r>
      <w:proofErr w:type="gramStart"/>
      <w:r w:rsidRPr="00592C6A">
        <w:rPr>
          <w:rFonts w:eastAsia="Times New Roman" w:cstheme="minorHAnsi"/>
          <w:color w:val="333333"/>
          <w:sz w:val="24"/>
          <w:szCs w:val="27"/>
        </w:rPr>
        <w:t xml:space="preserve">Провером спремности за полазак детета у школу утврђује се </w:t>
      </w:r>
      <w:r w:rsidRPr="00592C6A">
        <w:rPr>
          <w:rFonts w:eastAsia="Times New Roman" w:cstheme="minorHAnsi"/>
          <w:b/>
          <w:color w:val="333333"/>
          <w:sz w:val="24"/>
          <w:szCs w:val="27"/>
        </w:rPr>
        <w:t>интелектуална, социјална и емотивна зрелост</w:t>
      </w:r>
      <w:r w:rsidRPr="00592C6A">
        <w:rPr>
          <w:rFonts w:eastAsia="Times New Roman" w:cstheme="minorHAnsi"/>
          <w:color w:val="333333"/>
          <w:sz w:val="24"/>
          <w:szCs w:val="27"/>
        </w:rPr>
        <w:t xml:space="preserve"> детета за полазак у школу.</w:t>
      </w:r>
      <w:proofErr w:type="gramEnd"/>
      <w:r w:rsidRPr="00592C6A">
        <w:rPr>
          <w:rFonts w:eastAsia="Times New Roman" w:cstheme="minorHAnsi"/>
          <w:color w:val="333333"/>
          <w:sz w:val="24"/>
          <w:szCs w:val="27"/>
        </w:rPr>
        <w:t xml:space="preserve"> </w:t>
      </w:r>
      <w:proofErr w:type="gramStart"/>
      <w:r w:rsidRPr="00592C6A">
        <w:rPr>
          <w:rFonts w:eastAsia="Times New Roman" w:cstheme="minorHAnsi"/>
          <w:color w:val="333333"/>
          <w:sz w:val="24"/>
          <w:szCs w:val="27"/>
        </w:rPr>
        <w:t>Тест не захтева познавање слова (читање и писање), као ни рачунање.</w:t>
      </w:r>
      <w:proofErr w:type="gramEnd"/>
      <w:r w:rsidRPr="00592C6A">
        <w:rPr>
          <w:rFonts w:eastAsia="Times New Roman" w:cstheme="minorHAnsi"/>
          <w:color w:val="333333"/>
          <w:sz w:val="24"/>
          <w:szCs w:val="27"/>
        </w:rPr>
        <w:t xml:space="preserve"> </w:t>
      </w:r>
      <w:proofErr w:type="gramStart"/>
      <w:r w:rsidRPr="00592C6A">
        <w:rPr>
          <w:rFonts w:eastAsia="Times New Roman" w:cstheme="minorHAnsi"/>
          <w:color w:val="333333"/>
          <w:sz w:val="24"/>
          <w:szCs w:val="27"/>
        </w:rPr>
        <w:t>Том приликом, ради се и интервју</w:t>
      </w:r>
      <w:r w:rsidR="00475898">
        <w:rPr>
          <w:rFonts w:eastAsia="Times New Roman" w:cstheme="minorHAnsi"/>
          <w:color w:val="333333"/>
          <w:sz w:val="24"/>
          <w:szCs w:val="27"/>
          <w:lang w:val="sr-Cyrl-RS"/>
        </w:rPr>
        <w:t>у</w:t>
      </w:r>
      <w:r w:rsidRPr="00592C6A">
        <w:rPr>
          <w:rFonts w:eastAsia="Times New Roman" w:cstheme="minorHAnsi"/>
          <w:color w:val="333333"/>
          <w:sz w:val="24"/>
          <w:szCs w:val="27"/>
        </w:rPr>
        <w:t xml:space="preserve"> са родитељима или другим законским заступником детета и дететом.</w:t>
      </w:r>
      <w:proofErr w:type="gramEnd"/>
      <w:r w:rsidRPr="00592C6A">
        <w:rPr>
          <w:rFonts w:eastAsia="Times New Roman" w:cstheme="minorHAnsi"/>
          <w:color w:val="333333"/>
          <w:sz w:val="24"/>
          <w:szCs w:val="27"/>
        </w:rPr>
        <w:t xml:space="preserve"> </w:t>
      </w:r>
      <w:proofErr w:type="gramStart"/>
      <w:r w:rsidRPr="00592C6A">
        <w:rPr>
          <w:rFonts w:eastAsia="Times New Roman" w:cstheme="minorHAnsi"/>
          <w:color w:val="333333"/>
          <w:sz w:val="24"/>
          <w:szCs w:val="27"/>
        </w:rPr>
        <w:t>Није потребна никаква посебна припрема за ово тестирање.</w:t>
      </w:r>
      <w:proofErr w:type="gramEnd"/>
      <w:r w:rsidR="00475898">
        <w:rPr>
          <w:rFonts w:eastAsia="Times New Roman" w:cstheme="minorHAnsi"/>
          <w:color w:val="333333"/>
          <w:sz w:val="24"/>
          <w:szCs w:val="27"/>
          <w:lang w:val="sr-Cyrl-RS"/>
        </w:rPr>
        <w:t xml:space="preserve"> </w:t>
      </w:r>
      <w:proofErr w:type="gramStart"/>
      <w:r w:rsidRPr="00592C6A">
        <w:rPr>
          <w:rFonts w:eastAsia="Times New Roman" w:cstheme="minorHAnsi"/>
          <w:color w:val="333333"/>
          <w:sz w:val="24"/>
          <w:szCs w:val="27"/>
        </w:rPr>
        <w:t>Ако не постоји могућност да се испитивање детета врши на матерњем језику, школа ангажује преводиоца на предлог националног савета националне мањине.</w:t>
      </w:r>
      <w:proofErr w:type="gramEnd"/>
      <w:r w:rsidR="00475898">
        <w:rPr>
          <w:rFonts w:eastAsia="Times New Roman" w:cstheme="minorHAnsi"/>
          <w:color w:val="333333"/>
          <w:sz w:val="24"/>
          <w:szCs w:val="27"/>
          <w:lang w:val="sr-Cyrl-RS"/>
        </w:rPr>
        <w:t xml:space="preserve"> </w:t>
      </w:r>
      <w:proofErr w:type="gramStart"/>
      <w:r w:rsidRPr="00592C6A">
        <w:rPr>
          <w:rFonts w:eastAsia="Times New Roman" w:cstheme="minorHAnsi"/>
          <w:color w:val="333333"/>
          <w:sz w:val="24"/>
          <w:szCs w:val="27"/>
        </w:rPr>
        <w:t>Испитивање деце са моторичким и чулним сметњама врши се уз примену облика испитивања на који дете може оптимално да одговори.</w:t>
      </w:r>
      <w:proofErr w:type="gramEnd"/>
      <w:r w:rsidR="00475898">
        <w:rPr>
          <w:rFonts w:eastAsia="Times New Roman" w:cstheme="minorHAnsi"/>
          <w:color w:val="333333"/>
          <w:sz w:val="24"/>
          <w:szCs w:val="27"/>
          <w:lang w:val="sr-Cyrl-RS"/>
        </w:rPr>
        <w:t xml:space="preserve"> </w:t>
      </w:r>
      <w:proofErr w:type="gramStart"/>
      <w:r w:rsidRPr="00592C6A">
        <w:rPr>
          <w:rFonts w:eastAsia="Times New Roman" w:cstheme="minorHAnsi"/>
          <w:color w:val="333333"/>
          <w:sz w:val="24"/>
          <w:szCs w:val="27"/>
        </w:rPr>
        <w:t>Такође, у поступку испитивања детета уписаног у школу, школа може да утврди потребу за доношењем индивидуалног образовног плана или потребу за пружањем додатне подршке у образовању.</w:t>
      </w:r>
      <w:proofErr w:type="gramEnd"/>
    </w:p>
    <w:p w:rsidR="00475898" w:rsidRPr="00475898" w:rsidRDefault="00592C6A" w:rsidP="0047589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rPr>
          <w:rFonts w:eastAsia="Times New Roman" w:cstheme="minorHAnsi"/>
          <w:sz w:val="24"/>
          <w:szCs w:val="27"/>
          <w:lang w:val="sr-Cyrl-RS"/>
        </w:rPr>
      </w:pPr>
      <w:r w:rsidRPr="00592C6A">
        <w:rPr>
          <w:rFonts w:eastAsia="Times New Roman" w:cstheme="minorHAnsi"/>
          <w:color w:val="333333"/>
          <w:sz w:val="24"/>
          <w:szCs w:val="27"/>
        </w:rPr>
        <w:lastRenderedPageBreak/>
        <w:t xml:space="preserve">У поступку провере спремности на основу мишљења психолога, односно педагога школа може да </w:t>
      </w:r>
      <w:r w:rsidRPr="00592C6A">
        <w:rPr>
          <w:rFonts w:eastAsia="Times New Roman" w:cstheme="minorHAnsi"/>
          <w:sz w:val="24"/>
          <w:szCs w:val="27"/>
        </w:rPr>
        <w:t>препоручи:</w:t>
      </w:r>
    </w:p>
    <w:p w:rsidR="00592C6A" w:rsidRPr="00475898" w:rsidRDefault="00592C6A" w:rsidP="00475898">
      <w:pPr>
        <w:pStyle w:val="ListParagraph"/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rPr>
          <w:rFonts w:eastAsia="Times New Roman" w:cstheme="minorHAnsi"/>
          <w:sz w:val="24"/>
          <w:szCs w:val="27"/>
        </w:rPr>
      </w:pPr>
      <w:r w:rsidRPr="00475898">
        <w:rPr>
          <w:rFonts w:eastAsia="Times New Roman" w:cstheme="minorHAnsi"/>
          <w:sz w:val="24"/>
          <w:szCs w:val="27"/>
        </w:rPr>
        <w:t>упис детета у први разред;</w:t>
      </w:r>
    </w:p>
    <w:p w:rsidR="00592C6A" w:rsidRPr="00592C6A" w:rsidRDefault="00592C6A" w:rsidP="00475898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eastAsia="Times New Roman" w:cstheme="minorHAnsi"/>
          <w:sz w:val="24"/>
          <w:szCs w:val="27"/>
        </w:rPr>
      </w:pPr>
      <w:proofErr w:type="gramStart"/>
      <w:r w:rsidRPr="00592C6A">
        <w:rPr>
          <w:rFonts w:eastAsia="Times New Roman" w:cstheme="minorHAnsi"/>
          <w:sz w:val="24"/>
          <w:szCs w:val="27"/>
        </w:rPr>
        <w:t>упис</w:t>
      </w:r>
      <w:proofErr w:type="gramEnd"/>
      <w:r w:rsidRPr="00592C6A">
        <w:rPr>
          <w:rFonts w:eastAsia="Times New Roman" w:cstheme="minorHAnsi"/>
          <w:sz w:val="24"/>
          <w:szCs w:val="27"/>
        </w:rPr>
        <w:t xml:space="preserve"> детета у школу након годину дана, уз похађање припремног предшколског програма.</w:t>
      </w:r>
    </w:p>
    <w:p w:rsidR="00592C6A" w:rsidRPr="00592C6A" w:rsidRDefault="00592C6A" w:rsidP="0047589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7"/>
        </w:rPr>
      </w:pPr>
      <w:proofErr w:type="gramStart"/>
      <w:r w:rsidRPr="00592C6A">
        <w:rPr>
          <w:rFonts w:eastAsia="Times New Roman" w:cstheme="minorHAnsi"/>
          <w:color w:val="333333"/>
          <w:sz w:val="24"/>
          <w:szCs w:val="27"/>
        </w:rPr>
        <w:t>Родитељ, односно други законски заступник детета, коме је препоручен упис детета у школу након годину дана, може да поднесе захтев комисији школе за поновно утврђивање спремности за упис у школу у року од осам дана од дана добијања препоруке школе.</w:t>
      </w:r>
      <w:proofErr w:type="gramEnd"/>
      <w:r w:rsidRPr="00592C6A">
        <w:rPr>
          <w:rFonts w:eastAsia="Times New Roman" w:cstheme="minorHAnsi"/>
          <w:color w:val="333333"/>
          <w:sz w:val="24"/>
          <w:szCs w:val="27"/>
        </w:rPr>
        <w:t xml:space="preserve"> Комисију чине: психолог, педагог, наставник разредне наставе и педијатар детета.</w:t>
      </w:r>
      <w:r w:rsidR="00475898">
        <w:rPr>
          <w:rFonts w:eastAsia="Times New Roman" w:cstheme="minorHAnsi"/>
          <w:color w:val="333333"/>
          <w:sz w:val="24"/>
          <w:szCs w:val="27"/>
          <w:lang w:val="sr-Cyrl-RS"/>
        </w:rPr>
        <w:t xml:space="preserve"> </w:t>
      </w:r>
      <w:r w:rsidRPr="00592C6A">
        <w:rPr>
          <w:rFonts w:eastAsia="Times New Roman" w:cstheme="minorHAnsi"/>
          <w:color w:val="333333"/>
          <w:sz w:val="24"/>
          <w:szCs w:val="27"/>
        </w:rPr>
        <w:t xml:space="preserve">Комисија школе, применом стандардних поступака и инструмената, може да одобри упис детета или да потврди упис детета у школу након годину дана, о чему одлуку доноси у року од 15 дана од дана пријема захтева. </w:t>
      </w:r>
      <w:proofErr w:type="gramStart"/>
      <w:r w:rsidRPr="00592C6A">
        <w:rPr>
          <w:rFonts w:eastAsia="Times New Roman" w:cstheme="minorHAnsi"/>
          <w:color w:val="333333"/>
          <w:sz w:val="24"/>
          <w:szCs w:val="27"/>
        </w:rPr>
        <w:t>Одлука комисије је коначна.</w:t>
      </w:r>
      <w:proofErr w:type="gramEnd"/>
    </w:p>
    <w:p w:rsidR="00475898" w:rsidRDefault="00592C6A" w:rsidP="00475898">
      <w:pPr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7"/>
          <w:u w:val="single"/>
          <w:lang w:val="sr-Cyrl-RS"/>
        </w:rPr>
      </w:pPr>
      <w:proofErr w:type="gramStart"/>
      <w:r w:rsidRPr="00592C6A">
        <w:rPr>
          <w:rFonts w:eastAsia="Times New Roman" w:cstheme="minorHAnsi"/>
          <w:b/>
          <w:bCs/>
          <w:color w:val="333333"/>
          <w:sz w:val="24"/>
          <w:szCs w:val="27"/>
          <w:u w:val="single"/>
        </w:rPr>
        <w:t>Која документа и потврде су потребне за упис детета у први разред?</w:t>
      </w:r>
      <w:proofErr w:type="gramEnd"/>
    </w:p>
    <w:p w:rsidR="00592C6A" w:rsidRDefault="00592C6A" w:rsidP="00475898">
      <w:pPr>
        <w:spacing w:after="0" w:line="240" w:lineRule="auto"/>
        <w:rPr>
          <w:rFonts w:eastAsia="Times New Roman" w:cstheme="minorHAnsi"/>
          <w:color w:val="333333"/>
          <w:sz w:val="24"/>
          <w:szCs w:val="27"/>
          <w:lang w:val="sr-Cyrl-RS"/>
        </w:rPr>
      </w:pPr>
      <w:proofErr w:type="gramStart"/>
      <w:r w:rsidRPr="00592C6A">
        <w:rPr>
          <w:rFonts w:eastAsia="Times New Roman" w:cstheme="minorHAnsi"/>
          <w:color w:val="333333"/>
          <w:sz w:val="24"/>
          <w:szCs w:val="27"/>
        </w:rPr>
        <w:t>Одласком у основну школу у заказаном термину родитељи завршавају све активности везане за упис, без потребе да са собом доносе било који папирни документ.</w:t>
      </w:r>
      <w:proofErr w:type="gramEnd"/>
      <w:r w:rsidRPr="00592C6A">
        <w:rPr>
          <w:rFonts w:eastAsia="Times New Roman" w:cstheme="minorHAnsi"/>
          <w:color w:val="333333"/>
          <w:sz w:val="24"/>
          <w:szCs w:val="27"/>
        </w:rPr>
        <w:t xml:space="preserve"> </w:t>
      </w:r>
      <w:proofErr w:type="gramStart"/>
      <w:r w:rsidRPr="00592C6A">
        <w:rPr>
          <w:rFonts w:eastAsia="Times New Roman" w:cstheme="minorHAnsi"/>
          <w:color w:val="333333"/>
          <w:sz w:val="24"/>
          <w:szCs w:val="27"/>
        </w:rPr>
        <w:t>Наиме, од 2020.</w:t>
      </w:r>
      <w:proofErr w:type="gramEnd"/>
      <w:r w:rsidRPr="00592C6A">
        <w:rPr>
          <w:rFonts w:eastAsia="Times New Roman" w:cstheme="minorHAnsi"/>
          <w:color w:val="333333"/>
          <w:sz w:val="24"/>
          <w:szCs w:val="27"/>
        </w:rPr>
        <w:t xml:space="preserve"> </w:t>
      </w:r>
      <w:proofErr w:type="gramStart"/>
      <w:r w:rsidRPr="00592C6A">
        <w:rPr>
          <w:rFonts w:eastAsia="Times New Roman" w:cstheme="minorHAnsi"/>
          <w:color w:val="333333"/>
          <w:sz w:val="24"/>
          <w:szCs w:val="27"/>
        </w:rPr>
        <w:t>године</w:t>
      </w:r>
      <w:proofErr w:type="gramEnd"/>
      <w:r w:rsidRPr="00592C6A">
        <w:rPr>
          <w:rFonts w:eastAsia="Times New Roman" w:cstheme="minorHAnsi"/>
          <w:color w:val="333333"/>
          <w:sz w:val="24"/>
          <w:szCs w:val="27"/>
        </w:rPr>
        <w:t xml:space="preserve"> четири неопходна документа за упис (извод из матичне књиге рођених, пријава пребивалишта, уверење о похађању припремног предшколског програма и доказ о обављеном лекарском прегледу детета) школа прибавља електронски, по службеној дужности.</w:t>
      </w:r>
      <w:r w:rsidR="00475898">
        <w:rPr>
          <w:rFonts w:eastAsia="Times New Roman" w:cstheme="minorHAnsi"/>
          <w:color w:val="333333"/>
          <w:sz w:val="24"/>
          <w:szCs w:val="27"/>
          <w:lang w:val="sr-Cyrl-RS"/>
        </w:rPr>
        <w:t xml:space="preserve"> </w:t>
      </w:r>
      <w:proofErr w:type="gramStart"/>
      <w:r w:rsidRPr="00592C6A">
        <w:rPr>
          <w:rFonts w:eastAsia="Times New Roman" w:cstheme="minorHAnsi"/>
          <w:color w:val="333333"/>
          <w:sz w:val="24"/>
          <w:szCs w:val="27"/>
        </w:rPr>
        <w:t>Изузетак су уверења која издаје приватна здравствена или војна здравствена установа.</w:t>
      </w:r>
      <w:proofErr w:type="gramEnd"/>
      <w:r w:rsidRPr="00592C6A">
        <w:rPr>
          <w:rFonts w:eastAsia="Times New Roman" w:cstheme="minorHAnsi"/>
          <w:color w:val="333333"/>
          <w:sz w:val="24"/>
          <w:szCs w:val="27"/>
        </w:rPr>
        <w:t xml:space="preserve"> </w:t>
      </w:r>
      <w:proofErr w:type="gramStart"/>
      <w:r w:rsidRPr="00592C6A">
        <w:rPr>
          <w:rFonts w:eastAsia="Times New Roman" w:cstheme="minorHAnsi"/>
          <w:color w:val="333333"/>
          <w:sz w:val="24"/>
          <w:szCs w:val="27"/>
        </w:rPr>
        <w:t>У случају лекарског прегледа детета у овим установама, потребно је лично донети лекарско уверење.</w:t>
      </w:r>
      <w:proofErr w:type="gramEnd"/>
    </w:p>
    <w:p w:rsidR="005C1E31" w:rsidRPr="00592C6A" w:rsidRDefault="005C1E31" w:rsidP="00475898">
      <w:pPr>
        <w:spacing w:after="0" w:line="240" w:lineRule="auto"/>
        <w:rPr>
          <w:rFonts w:eastAsia="Times New Roman" w:cstheme="minorHAnsi"/>
          <w:color w:val="333333"/>
          <w:sz w:val="24"/>
          <w:szCs w:val="27"/>
          <w:lang w:val="sr-Cyrl-RS"/>
        </w:rPr>
      </w:pPr>
    </w:p>
    <w:p w:rsidR="00592C6A" w:rsidRPr="00592C6A" w:rsidRDefault="00592C6A" w:rsidP="005C1E31">
      <w:pPr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7"/>
          <w:u w:val="single"/>
        </w:rPr>
      </w:pPr>
      <w:proofErr w:type="gramStart"/>
      <w:r w:rsidRPr="00592C6A">
        <w:rPr>
          <w:rFonts w:eastAsia="Times New Roman" w:cstheme="minorHAnsi"/>
          <w:b/>
          <w:bCs/>
          <w:color w:val="333333"/>
          <w:sz w:val="24"/>
          <w:szCs w:val="27"/>
          <w:u w:val="single"/>
        </w:rPr>
        <w:t>Да ли је могуће уписати дете у школу након периода који је предвиђен за упис?</w:t>
      </w:r>
      <w:proofErr w:type="gramEnd"/>
    </w:p>
    <w:p w:rsidR="00592C6A" w:rsidRPr="00592C6A" w:rsidRDefault="00592C6A" w:rsidP="005C1E3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rPr>
          <w:rFonts w:eastAsia="Times New Roman" w:cstheme="minorHAnsi"/>
          <w:color w:val="333333"/>
          <w:sz w:val="24"/>
          <w:szCs w:val="27"/>
        </w:rPr>
      </w:pPr>
      <w:proofErr w:type="gramStart"/>
      <w:r w:rsidRPr="00592C6A">
        <w:rPr>
          <w:rFonts w:eastAsia="Times New Roman" w:cstheme="minorHAnsi"/>
          <w:color w:val="333333"/>
          <w:sz w:val="24"/>
          <w:szCs w:val="27"/>
        </w:rPr>
        <w:t>У складу са календаром Министарства просвете, термине је могуће заказати до 31.</w:t>
      </w:r>
      <w:proofErr w:type="gramEnd"/>
      <w:r w:rsidRPr="00592C6A">
        <w:rPr>
          <w:rFonts w:eastAsia="Times New Roman" w:cstheme="minorHAnsi"/>
          <w:color w:val="333333"/>
          <w:sz w:val="24"/>
          <w:szCs w:val="27"/>
        </w:rPr>
        <w:t xml:space="preserve"> </w:t>
      </w:r>
      <w:proofErr w:type="gramStart"/>
      <w:r w:rsidRPr="00592C6A">
        <w:rPr>
          <w:rFonts w:eastAsia="Times New Roman" w:cstheme="minorHAnsi"/>
          <w:color w:val="333333"/>
          <w:sz w:val="24"/>
          <w:szCs w:val="27"/>
        </w:rPr>
        <w:t>маја</w:t>
      </w:r>
      <w:proofErr w:type="gramEnd"/>
      <w:r w:rsidRPr="00592C6A">
        <w:rPr>
          <w:rFonts w:eastAsia="Times New Roman" w:cstheme="minorHAnsi"/>
          <w:color w:val="333333"/>
          <w:sz w:val="24"/>
          <w:szCs w:val="27"/>
        </w:rPr>
        <w:t>, до када и званично траје тестирање, односно упис деце у први разред.</w:t>
      </w:r>
    </w:p>
    <w:p w:rsidR="00592C6A" w:rsidRPr="00592C6A" w:rsidRDefault="00592C6A" w:rsidP="005C1E3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rPr>
          <w:rFonts w:eastAsia="Times New Roman" w:cstheme="minorHAnsi"/>
          <w:color w:val="333333"/>
          <w:sz w:val="24"/>
          <w:szCs w:val="27"/>
        </w:rPr>
      </w:pPr>
      <w:proofErr w:type="gramStart"/>
      <w:r w:rsidRPr="00592C6A">
        <w:rPr>
          <w:rFonts w:eastAsia="Times New Roman" w:cstheme="minorHAnsi"/>
          <w:color w:val="333333"/>
          <w:sz w:val="24"/>
          <w:szCs w:val="27"/>
        </w:rPr>
        <w:t>Сви накнадни уписи су могући до 31.</w:t>
      </w:r>
      <w:proofErr w:type="gramEnd"/>
      <w:r w:rsidRPr="00592C6A">
        <w:rPr>
          <w:rFonts w:eastAsia="Times New Roman" w:cstheme="minorHAnsi"/>
          <w:color w:val="333333"/>
          <w:sz w:val="24"/>
          <w:szCs w:val="27"/>
        </w:rPr>
        <w:t xml:space="preserve"> </w:t>
      </w:r>
      <w:proofErr w:type="gramStart"/>
      <w:r w:rsidRPr="00592C6A">
        <w:rPr>
          <w:rFonts w:eastAsia="Times New Roman" w:cstheme="minorHAnsi"/>
          <w:color w:val="333333"/>
          <w:sz w:val="24"/>
          <w:szCs w:val="27"/>
        </w:rPr>
        <w:t>августа</w:t>
      </w:r>
      <w:proofErr w:type="gramEnd"/>
      <w:r w:rsidRPr="00592C6A">
        <w:rPr>
          <w:rFonts w:eastAsia="Times New Roman" w:cstheme="minorHAnsi"/>
          <w:color w:val="333333"/>
          <w:sz w:val="24"/>
          <w:szCs w:val="27"/>
        </w:rPr>
        <w:t xml:space="preserve"> и у тим случајевима је потребно да се родитељи и други законски заступници обрате основној школи.</w:t>
      </w:r>
    </w:p>
    <w:p w:rsidR="00592C6A" w:rsidRPr="00592C6A" w:rsidRDefault="00592C6A" w:rsidP="005C1E31">
      <w:pPr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7"/>
          <w:u w:val="single"/>
        </w:rPr>
      </w:pPr>
      <w:r w:rsidRPr="00592C6A">
        <w:rPr>
          <w:rFonts w:ascii="Georgia" w:eastAsia="Times New Roman" w:hAnsi="Georgia" w:cs="Times New Roman"/>
          <w:b/>
          <w:bCs/>
          <w:color w:val="333333"/>
          <w:sz w:val="27"/>
          <w:szCs w:val="27"/>
        </w:rPr>
        <w:br/>
      </w:r>
      <w:r w:rsidRPr="00592C6A">
        <w:rPr>
          <w:rFonts w:eastAsia="Times New Roman" w:cstheme="minorHAnsi"/>
          <w:b/>
          <w:bCs/>
          <w:color w:val="333333"/>
          <w:sz w:val="24"/>
          <w:szCs w:val="27"/>
          <w:u w:val="single"/>
        </w:rPr>
        <w:t>Упис деце старијих од седам и по година</w:t>
      </w:r>
    </w:p>
    <w:p w:rsidR="00592C6A" w:rsidRPr="00592C6A" w:rsidRDefault="00592C6A" w:rsidP="005C1E3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7"/>
        </w:rPr>
      </w:pPr>
      <w:proofErr w:type="gramStart"/>
      <w:r w:rsidRPr="00592C6A">
        <w:rPr>
          <w:rFonts w:eastAsia="Times New Roman" w:cstheme="minorHAnsi"/>
          <w:color w:val="333333"/>
          <w:sz w:val="24"/>
          <w:szCs w:val="27"/>
        </w:rPr>
        <w:t>Ако дете старије од седам и по година због болести или других разлога није уписано у први разред, може да се упише у први или одговарајући разред на основу претходне провере знања.</w:t>
      </w:r>
      <w:proofErr w:type="gramEnd"/>
      <w:r w:rsidR="005C1E31">
        <w:rPr>
          <w:rFonts w:eastAsia="Times New Roman" w:cstheme="minorHAnsi"/>
          <w:color w:val="333333"/>
          <w:sz w:val="24"/>
          <w:szCs w:val="27"/>
          <w:lang w:val="sr-Cyrl-RS"/>
        </w:rPr>
        <w:t xml:space="preserve"> </w:t>
      </w:r>
      <w:r w:rsidRPr="00592C6A">
        <w:rPr>
          <w:rFonts w:eastAsia="Times New Roman" w:cstheme="minorHAnsi"/>
          <w:color w:val="333333"/>
          <w:sz w:val="24"/>
          <w:szCs w:val="27"/>
        </w:rPr>
        <w:t>Претходну проверу знања обавља тим састављен од наставника разредне наставе, односно предметне наставе, педагога и психолога школе уважавајући стандарде постигнућа и ценећи најбољи интерес ученика.</w:t>
      </w:r>
    </w:p>
    <w:p w:rsidR="005C1E31" w:rsidRPr="005C1E31" w:rsidRDefault="00592C6A" w:rsidP="005C1E31">
      <w:pPr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7"/>
          <w:u w:val="single"/>
          <w:lang w:val="sr-Cyrl-RS"/>
        </w:rPr>
      </w:pPr>
      <w:r w:rsidRPr="00592C6A">
        <w:rPr>
          <w:rFonts w:eastAsia="Times New Roman" w:cstheme="minorHAnsi"/>
          <w:b/>
          <w:bCs/>
          <w:color w:val="333333"/>
          <w:sz w:val="24"/>
          <w:szCs w:val="27"/>
          <w:u w:val="single"/>
        </w:rPr>
        <w:t>Упис детета са подручја друге школе</w:t>
      </w:r>
    </w:p>
    <w:p w:rsidR="00592C6A" w:rsidRDefault="00592C6A" w:rsidP="005C1E31">
      <w:pPr>
        <w:spacing w:after="0" w:line="240" w:lineRule="auto"/>
        <w:rPr>
          <w:rFonts w:eastAsia="Times New Roman" w:cstheme="minorHAnsi"/>
          <w:color w:val="333333"/>
          <w:sz w:val="24"/>
          <w:szCs w:val="27"/>
          <w:lang w:val="sr-Cyrl-RS"/>
        </w:rPr>
      </w:pPr>
      <w:proofErr w:type="gramStart"/>
      <w:r w:rsidRPr="00592C6A">
        <w:rPr>
          <w:rFonts w:eastAsia="Times New Roman" w:cstheme="minorHAnsi"/>
          <w:color w:val="333333"/>
          <w:sz w:val="24"/>
          <w:szCs w:val="27"/>
        </w:rPr>
        <w:t>Школа може да упише и дете са подручја друге школе, на захтев родитеља, у складу са просторним и кадровским могућностима школе.</w:t>
      </w:r>
      <w:proofErr w:type="gramEnd"/>
      <w:r w:rsidR="005C1E31">
        <w:rPr>
          <w:rFonts w:eastAsia="Times New Roman" w:cstheme="minorHAnsi"/>
          <w:color w:val="333333"/>
          <w:sz w:val="24"/>
          <w:szCs w:val="27"/>
          <w:lang w:val="sr-Cyrl-RS"/>
        </w:rPr>
        <w:t xml:space="preserve"> </w:t>
      </w:r>
      <w:proofErr w:type="gramStart"/>
      <w:r w:rsidRPr="00592C6A">
        <w:rPr>
          <w:rFonts w:eastAsia="Times New Roman" w:cstheme="minorHAnsi"/>
          <w:color w:val="333333"/>
          <w:sz w:val="24"/>
          <w:szCs w:val="27"/>
        </w:rPr>
        <w:t>Родитељ, односно други законски заступник може да изабере школу у коју ће да упише дете подношењем захтева изабраној школи најкасније до 1.</w:t>
      </w:r>
      <w:proofErr w:type="gramEnd"/>
      <w:r w:rsidRPr="00592C6A">
        <w:rPr>
          <w:rFonts w:eastAsia="Times New Roman" w:cstheme="minorHAnsi"/>
          <w:color w:val="333333"/>
          <w:sz w:val="24"/>
          <w:szCs w:val="27"/>
        </w:rPr>
        <w:t xml:space="preserve"> </w:t>
      </w:r>
      <w:proofErr w:type="gramStart"/>
      <w:r w:rsidRPr="00592C6A">
        <w:rPr>
          <w:rFonts w:eastAsia="Times New Roman" w:cstheme="minorHAnsi"/>
          <w:color w:val="333333"/>
          <w:sz w:val="24"/>
          <w:szCs w:val="27"/>
        </w:rPr>
        <w:t>фебруара</w:t>
      </w:r>
      <w:proofErr w:type="gramEnd"/>
      <w:r w:rsidRPr="00592C6A">
        <w:rPr>
          <w:rFonts w:eastAsia="Times New Roman" w:cstheme="minorHAnsi"/>
          <w:color w:val="333333"/>
          <w:sz w:val="24"/>
          <w:szCs w:val="27"/>
        </w:rPr>
        <w:t xml:space="preserve"> текуће календарске године у којој се врши упис.</w:t>
      </w:r>
      <w:r w:rsidR="005C1E31">
        <w:rPr>
          <w:rFonts w:eastAsia="Times New Roman" w:cstheme="minorHAnsi"/>
          <w:color w:val="333333"/>
          <w:sz w:val="24"/>
          <w:szCs w:val="27"/>
          <w:lang w:val="sr-Cyrl-RS"/>
        </w:rPr>
        <w:t xml:space="preserve"> </w:t>
      </w:r>
      <w:proofErr w:type="gramStart"/>
      <w:r w:rsidRPr="00592C6A">
        <w:rPr>
          <w:rFonts w:eastAsia="Times New Roman" w:cstheme="minorHAnsi"/>
          <w:color w:val="333333"/>
          <w:sz w:val="24"/>
          <w:szCs w:val="27"/>
        </w:rPr>
        <w:t>Школа је дужна да обавести родитеља, односно другог законског заступника о одлуци по његовом захтеву за упис детета ван подручја школе до 30.</w:t>
      </w:r>
      <w:proofErr w:type="gramEnd"/>
      <w:r w:rsidRPr="00592C6A">
        <w:rPr>
          <w:rFonts w:eastAsia="Times New Roman" w:cstheme="minorHAnsi"/>
          <w:color w:val="333333"/>
          <w:sz w:val="24"/>
          <w:szCs w:val="27"/>
        </w:rPr>
        <w:t xml:space="preserve"> </w:t>
      </w:r>
      <w:proofErr w:type="gramStart"/>
      <w:r w:rsidRPr="00592C6A">
        <w:rPr>
          <w:rFonts w:eastAsia="Times New Roman" w:cstheme="minorHAnsi"/>
          <w:color w:val="333333"/>
          <w:sz w:val="24"/>
          <w:szCs w:val="27"/>
        </w:rPr>
        <w:t>априла</w:t>
      </w:r>
      <w:proofErr w:type="gramEnd"/>
      <w:r w:rsidRPr="00592C6A">
        <w:rPr>
          <w:rFonts w:eastAsia="Times New Roman" w:cstheme="minorHAnsi"/>
          <w:color w:val="333333"/>
          <w:sz w:val="24"/>
          <w:szCs w:val="27"/>
        </w:rPr>
        <w:t xml:space="preserve"> текуће календарске године у којој се врши упис, након сагледавања расположивих капацитета, а у складу са просторним, кадровским и финансијским могућностима школе.</w:t>
      </w:r>
    </w:p>
    <w:p w:rsidR="005C1E31" w:rsidRPr="00592C6A" w:rsidRDefault="005C1E31" w:rsidP="005C1E31">
      <w:pPr>
        <w:spacing w:after="0" w:line="240" w:lineRule="auto"/>
        <w:rPr>
          <w:rFonts w:eastAsia="Times New Roman" w:cstheme="minorHAnsi"/>
          <w:color w:val="333333"/>
          <w:sz w:val="24"/>
          <w:szCs w:val="27"/>
          <w:u w:val="single"/>
          <w:lang w:val="sr-Cyrl-RS"/>
        </w:rPr>
      </w:pPr>
    </w:p>
    <w:p w:rsidR="005C1E31" w:rsidRPr="005C1E31" w:rsidRDefault="00592C6A" w:rsidP="005C1E31">
      <w:pPr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7"/>
          <w:u w:val="single"/>
          <w:lang w:val="sr-Cyrl-RS"/>
        </w:rPr>
      </w:pPr>
      <w:r w:rsidRPr="00592C6A">
        <w:rPr>
          <w:rFonts w:eastAsia="Times New Roman" w:cstheme="minorHAnsi"/>
          <w:b/>
          <w:bCs/>
          <w:color w:val="333333"/>
          <w:sz w:val="24"/>
          <w:szCs w:val="27"/>
          <w:u w:val="single"/>
        </w:rPr>
        <w:t>Тестирање/испитивање детета уписаног у школу</w:t>
      </w:r>
      <w:r w:rsidR="005C1E31" w:rsidRPr="005C1E31">
        <w:rPr>
          <w:rFonts w:eastAsia="Times New Roman" w:cstheme="minorHAnsi"/>
          <w:b/>
          <w:bCs/>
          <w:color w:val="333333"/>
          <w:sz w:val="24"/>
          <w:szCs w:val="27"/>
          <w:u w:val="single"/>
          <w:lang w:val="sr-Cyrl-RS"/>
        </w:rPr>
        <w:t xml:space="preserve"> </w:t>
      </w:r>
    </w:p>
    <w:p w:rsidR="00592C6A" w:rsidRDefault="00592C6A" w:rsidP="005C1E31">
      <w:pPr>
        <w:spacing w:after="0" w:line="240" w:lineRule="auto"/>
        <w:rPr>
          <w:rFonts w:eastAsia="Times New Roman" w:cstheme="minorHAnsi"/>
          <w:color w:val="333333"/>
          <w:sz w:val="24"/>
          <w:szCs w:val="27"/>
          <w:lang w:val="sr-Cyrl-RS"/>
        </w:rPr>
      </w:pPr>
      <w:proofErr w:type="gramStart"/>
      <w:r w:rsidRPr="00592C6A">
        <w:rPr>
          <w:rFonts w:eastAsia="Times New Roman" w:cstheme="minorHAnsi"/>
          <w:color w:val="333333"/>
          <w:sz w:val="24"/>
          <w:szCs w:val="27"/>
        </w:rPr>
        <w:t>Испитивање детета уписаног у школу врше психолог, односно педагог школе на матерњем језику детета, применом стандардних поступака и инструмената, препоручених од надлежног завода, односно овлашћене стручне организације.</w:t>
      </w:r>
      <w:proofErr w:type="gramEnd"/>
      <w:r w:rsidRPr="00592C6A">
        <w:rPr>
          <w:rFonts w:eastAsia="Times New Roman" w:cstheme="minorHAnsi"/>
          <w:color w:val="333333"/>
          <w:sz w:val="24"/>
          <w:szCs w:val="27"/>
        </w:rPr>
        <w:t xml:space="preserve"> </w:t>
      </w:r>
      <w:proofErr w:type="gramStart"/>
      <w:r w:rsidRPr="00592C6A">
        <w:rPr>
          <w:rFonts w:eastAsia="Times New Roman" w:cstheme="minorHAnsi"/>
          <w:color w:val="333333"/>
          <w:sz w:val="24"/>
          <w:szCs w:val="27"/>
        </w:rPr>
        <w:t>Ако не постоји могућност да се испитивање детета врши на матерњем језику, школа ангажује преводиоца на предлог националног савета националне мањине.</w:t>
      </w:r>
      <w:proofErr w:type="gramEnd"/>
      <w:r w:rsidR="005C1E31">
        <w:rPr>
          <w:rFonts w:eastAsia="Times New Roman" w:cstheme="minorHAnsi"/>
          <w:color w:val="333333"/>
          <w:sz w:val="24"/>
          <w:szCs w:val="27"/>
          <w:lang w:val="sr-Cyrl-RS"/>
        </w:rPr>
        <w:t xml:space="preserve"> </w:t>
      </w:r>
      <w:proofErr w:type="gramStart"/>
      <w:r w:rsidRPr="00592C6A">
        <w:rPr>
          <w:rFonts w:eastAsia="Times New Roman" w:cstheme="minorHAnsi"/>
          <w:color w:val="333333"/>
          <w:sz w:val="24"/>
          <w:szCs w:val="27"/>
        </w:rPr>
        <w:t xml:space="preserve">Испитивање деце са моторичким и чулним сметњама врши се уз примену облика испитивања на који </w:t>
      </w:r>
      <w:r w:rsidRPr="00592C6A">
        <w:rPr>
          <w:rFonts w:eastAsia="Times New Roman" w:cstheme="minorHAnsi"/>
          <w:color w:val="333333"/>
          <w:sz w:val="24"/>
          <w:szCs w:val="27"/>
        </w:rPr>
        <w:lastRenderedPageBreak/>
        <w:t>дете може оптимално да одговори.</w:t>
      </w:r>
      <w:proofErr w:type="gramEnd"/>
      <w:r w:rsidR="005C1E31">
        <w:rPr>
          <w:rFonts w:eastAsia="Times New Roman" w:cstheme="minorHAnsi"/>
          <w:color w:val="333333"/>
          <w:sz w:val="24"/>
          <w:szCs w:val="27"/>
          <w:lang w:val="sr-Cyrl-RS"/>
        </w:rPr>
        <w:t xml:space="preserve"> </w:t>
      </w:r>
      <w:proofErr w:type="gramStart"/>
      <w:r w:rsidRPr="00592C6A">
        <w:rPr>
          <w:rFonts w:eastAsia="Times New Roman" w:cstheme="minorHAnsi"/>
          <w:color w:val="333333"/>
          <w:sz w:val="24"/>
          <w:szCs w:val="27"/>
        </w:rPr>
        <w:t>У поступку испитивања детета уписаног у школу, школа може да утврди потребу за доношењем индивидуалног образовног плана или потребу за пружањем додатне подршке у образовању.</w:t>
      </w:r>
      <w:proofErr w:type="gramEnd"/>
      <w:r w:rsidRPr="00592C6A">
        <w:rPr>
          <w:rFonts w:eastAsia="Times New Roman" w:cstheme="minorHAnsi"/>
          <w:color w:val="333333"/>
          <w:sz w:val="24"/>
          <w:szCs w:val="27"/>
        </w:rPr>
        <w:t xml:space="preserve"> </w:t>
      </w:r>
      <w:proofErr w:type="gramStart"/>
      <w:r w:rsidRPr="00592C6A">
        <w:rPr>
          <w:rFonts w:eastAsia="Times New Roman" w:cstheme="minorHAnsi"/>
          <w:color w:val="333333"/>
          <w:sz w:val="24"/>
          <w:szCs w:val="27"/>
        </w:rPr>
        <w:t>Ако додатна подршка захтева финансијска средства, школа упућује писани захтев оснивачу по прибављеном мишљењу интерресорне комисије</w:t>
      </w:r>
      <w:r w:rsidR="005C1E31">
        <w:rPr>
          <w:rFonts w:eastAsia="Times New Roman" w:cstheme="minorHAnsi"/>
          <w:color w:val="333333"/>
          <w:sz w:val="24"/>
          <w:szCs w:val="27"/>
          <w:lang w:val="sr-Cyrl-RS"/>
        </w:rPr>
        <w:t>.</w:t>
      </w:r>
      <w:proofErr w:type="gramEnd"/>
    </w:p>
    <w:p w:rsidR="005C1E31" w:rsidRPr="00592C6A" w:rsidRDefault="005C1E31" w:rsidP="005C1E31">
      <w:pPr>
        <w:spacing w:after="0" w:line="240" w:lineRule="auto"/>
        <w:rPr>
          <w:rFonts w:eastAsia="Times New Roman" w:cstheme="minorHAnsi"/>
          <w:color w:val="333333"/>
          <w:sz w:val="24"/>
          <w:szCs w:val="27"/>
          <w:lang w:val="sr-Cyrl-RS"/>
        </w:rPr>
      </w:pPr>
    </w:p>
    <w:p w:rsidR="005C1E31" w:rsidRPr="005C1E31" w:rsidRDefault="00592C6A" w:rsidP="005C1E31">
      <w:pPr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7"/>
          <w:u w:val="single"/>
          <w:lang w:val="sr-Cyrl-RS"/>
        </w:rPr>
      </w:pPr>
      <w:proofErr w:type="gramStart"/>
      <w:r w:rsidRPr="00592C6A">
        <w:rPr>
          <w:rFonts w:eastAsia="Times New Roman" w:cstheme="minorHAnsi"/>
          <w:b/>
          <w:bCs/>
          <w:color w:val="333333"/>
          <w:sz w:val="24"/>
          <w:szCs w:val="27"/>
          <w:u w:val="single"/>
        </w:rPr>
        <w:t>Чему служи тестирање/испитивање детета уписаног у школу?</w:t>
      </w:r>
      <w:proofErr w:type="gramEnd"/>
      <w:r w:rsidR="005C1E31" w:rsidRPr="005C1E31">
        <w:rPr>
          <w:rFonts w:eastAsia="Times New Roman" w:cstheme="minorHAnsi"/>
          <w:b/>
          <w:bCs/>
          <w:color w:val="333333"/>
          <w:sz w:val="24"/>
          <w:szCs w:val="27"/>
          <w:u w:val="single"/>
          <w:lang w:val="sr-Cyrl-RS"/>
        </w:rPr>
        <w:t xml:space="preserve"> </w:t>
      </w:r>
    </w:p>
    <w:p w:rsidR="00592C6A" w:rsidRDefault="00592C6A" w:rsidP="005C1E31">
      <w:pPr>
        <w:spacing w:after="0" w:line="240" w:lineRule="auto"/>
        <w:rPr>
          <w:rFonts w:eastAsia="Times New Roman" w:cstheme="minorHAnsi"/>
          <w:color w:val="333333"/>
          <w:sz w:val="24"/>
          <w:szCs w:val="27"/>
          <w:lang w:val="sr-Cyrl-RS"/>
        </w:rPr>
      </w:pPr>
      <w:proofErr w:type="gramStart"/>
      <w:r w:rsidRPr="00592C6A">
        <w:rPr>
          <w:rFonts w:eastAsia="Times New Roman" w:cstheme="minorHAnsi"/>
          <w:color w:val="333333"/>
          <w:sz w:val="24"/>
          <w:szCs w:val="27"/>
        </w:rPr>
        <w:t>Стручна служба установе на основу испитивања врши пре свега, структуирање одељења првог разреда, а може да утврди потребу за доношењем индивидуалног образовног плана или потребу за пружањем додатне подршке у образовању.</w:t>
      </w:r>
      <w:proofErr w:type="gramEnd"/>
    </w:p>
    <w:p w:rsidR="005C1E31" w:rsidRPr="00592C6A" w:rsidRDefault="005C1E31" w:rsidP="005C1E31">
      <w:pPr>
        <w:spacing w:after="0" w:line="240" w:lineRule="auto"/>
        <w:rPr>
          <w:rFonts w:eastAsia="Times New Roman" w:cstheme="minorHAnsi"/>
          <w:color w:val="333333"/>
          <w:sz w:val="24"/>
          <w:szCs w:val="27"/>
          <w:lang w:val="sr-Cyrl-RS"/>
        </w:rPr>
      </w:pPr>
    </w:p>
    <w:p w:rsidR="00592C6A" w:rsidRPr="00592C6A" w:rsidRDefault="00592C6A" w:rsidP="00592C6A">
      <w:pPr>
        <w:spacing w:after="0" w:line="240" w:lineRule="auto"/>
        <w:rPr>
          <w:rFonts w:eastAsia="Times New Roman" w:cstheme="minorHAnsi"/>
          <w:b/>
          <w:bCs/>
          <w:color w:val="333333"/>
          <w:sz w:val="27"/>
          <w:szCs w:val="27"/>
          <w:u w:val="single"/>
        </w:rPr>
      </w:pPr>
      <w:proofErr w:type="gramStart"/>
      <w:r w:rsidRPr="00592C6A">
        <w:rPr>
          <w:rFonts w:eastAsia="Times New Roman" w:cstheme="minorHAnsi"/>
          <w:b/>
          <w:bCs/>
          <w:color w:val="333333"/>
          <w:sz w:val="27"/>
          <w:szCs w:val="27"/>
          <w:u w:val="single"/>
        </w:rPr>
        <w:t>Подршка родитељима и упутство за еЗаказивање и еУпис?</w:t>
      </w:r>
      <w:proofErr w:type="gramEnd"/>
    </w:p>
    <w:p w:rsidR="006922A9" w:rsidRPr="005C1E31" w:rsidRDefault="00592C6A" w:rsidP="005C1E3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cstheme="minorHAnsi"/>
          <w:b/>
          <w:sz w:val="24"/>
          <w:lang w:val="sr-Cyrl-RS"/>
        </w:rPr>
      </w:pPr>
      <w:r w:rsidRPr="00592C6A">
        <w:rPr>
          <w:rFonts w:eastAsia="Times New Roman" w:cstheme="minorHAnsi"/>
          <w:color w:val="333333"/>
          <w:sz w:val="28"/>
          <w:szCs w:val="27"/>
        </w:rPr>
        <w:t xml:space="preserve">Контакт центар за родитеље </w:t>
      </w:r>
      <w:r w:rsidR="005C1E31" w:rsidRPr="005C1E31">
        <w:rPr>
          <w:rFonts w:cstheme="minorHAnsi"/>
          <w:b/>
          <w:color w:val="333333"/>
          <w:sz w:val="28"/>
          <w:szCs w:val="27"/>
        </w:rPr>
        <w:t>011/735-0557</w:t>
      </w:r>
    </w:p>
    <w:sectPr w:rsidR="006922A9" w:rsidRPr="005C1E31" w:rsidSect="00BF4161">
      <w:pgSz w:w="12240" w:h="15840"/>
      <w:pgMar w:top="1080" w:right="54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9F9"/>
    <w:multiLevelType w:val="multilevel"/>
    <w:tmpl w:val="BFEE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9A3ADB"/>
    <w:multiLevelType w:val="hybridMultilevel"/>
    <w:tmpl w:val="4F886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89A"/>
    <w:rsid w:val="000C23ED"/>
    <w:rsid w:val="002F689A"/>
    <w:rsid w:val="00316408"/>
    <w:rsid w:val="00475898"/>
    <w:rsid w:val="00592C6A"/>
    <w:rsid w:val="005C1E31"/>
    <w:rsid w:val="006922A9"/>
    <w:rsid w:val="00832262"/>
    <w:rsid w:val="00BF4161"/>
    <w:rsid w:val="00CB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2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2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9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758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2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2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9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75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9487">
          <w:marLeft w:val="0"/>
          <w:marRight w:val="0"/>
          <w:marTop w:val="0"/>
          <w:marBottom w:val="0"/>
          <w:divBdr>
            <w:top w:val="single" w:sz="2" w:space="11" w:color="E5E7EB"/>
            <w:left w:val="single" w:sz="2" w:space="11" w:color="E5E7EB"/>
            <w:bottom w:val="single" w:sz="2" w:space="11" w:color="E5E7EB"/>
            <w:right w:val="single" w:sz="2" w:space="11" w:color="E5E7EB"/>
          </w:divBdr>
        </w:div>
        <w:div w:id="1397631159">
          <w:marLeft w:val="0"/>
          <w:marRight w:val="0"/>
          <w:marTop w:val="0"/>
          <w:marBottom w:val="0"/>
          <w:divBdr>
            <w:top w:val="single" w:sz="2" w:space="11" w:color="E5E7EB"/>
            <w:left w:val="single" w:sz="2" w:space="11" w:color="E5E7EB"/>
            <w:bottom w:val="single" w:sz="2" w:space="11" w:color="E5E7EB"/>
            <w:right w:val="single" w:sz="2" w:space="11" w:color="E5E7EB"/>
          </w:divBdr>
        </w:div>
      </w:divsChild>
    </w:div>
    <w:div w:id="3881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6471">
          <w:marLeft w:val="0"/>
          <w:marRight w:val="0"/>
          <w:marTop w:val="0"/>
          <w:marBottom w:val="0"/>
          <w:divBdr>
            <w:top w:val="single" w:sz="2" w:space="11" w:color="E5E7EB"/>
            <w:left w:val="single" w:sz="2" w:space="11" w:color="E5E7EB"/>
            <w:bottom w:val="single" w:sz="2" w:space="11" w:color="E5E7EB"/>
            <w:right w:val="single" w:sz="2" w:space="11" w:color="E5E7EB"/>
          </w:divBdr>
        </w:div>
        <w:div w:id="381445928">
          <w:marLeft w:val="0"/>
          <w:marRight w:val="0"/>
          <w:marTop w:val="0"/>
          <w:marBottom w:val="0"/>
          <w:divBdr>
            <w:top w:val="single" w:sz="2" w:space="11" w:color="E5E7EB"/>
            <w:left w:val="single" w:sz="2" w:space="11" w:color="E5E7EB"/>
            <w:bottom w:val="single" w:sz="2" w:space="11" w:color="E5E7EB"/>
            <w:right w:val="single" w:sz="2" w:space="11" w:color="E5E7EB"/>
          </w:divBdr>
        </w:div>
      </w:divsChild>
    </w:div>
    <w:div w:id="4749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84204">
          <w:marLeft w:val="0"/>
          <w:marRight w:val="0"/>
          <w:marTop w:val="0"/>
          <w:marBottom w:val="0"/>
          <w:divBdr>
            <w:top w:val="single" w:sz="2" w:space="11" w:color="E5E7EB"/>
            <w:left w:val="single" w:sz="2" w:space="11" w:color="E5E7EB"/>
            <w:bottom w:val="single" w:sz="2" w:space="11" w:color="E5E7EB"/>
            <w:right w:val="single" w:sz="2" w:space="11" w:color="E5E7EB"/>
          </w:divBdr>
        </w:div>
        <w:div w:id="469058305">
          <w:marLeft w:val="0"/>
          <w:marRight w:val="0"/>
          <w:marTop w:val="0"/>
          <w:marBottom w:val="0"/>
          <w:divBdr>
            <w:top w:val="single" w:sz="2" w:space="11" w:color="E5E7EB"/>
            <w:left w:val="single" w:sz="2" w:space="11" w:color="E5E7EB"/>
            <w:bottom w:val="single" w:sz="2" w:space="11" w:color="E5E7EB"/>
            <w:right w:val="single" w:sz="2" w:space="11" w:color="E5E7EB"/>
          </w:divBdr>
        </w:div>
      </w:divsChild>
    </w:div>
    <w:div w:id="5790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0864">
          <w:marLeft w:val="0"/>
          <w:marRight w:val="0"/>
          <w:marTop w:val="0"/>
          <w:marBottom w:val="0"/>
          <w:divBdr>
            <w:top w:val="single" w:sz="2" w:space="11" w:color="E5E7EB"/>
            <w:left w:val="single" w:sz="2" w:space="11" w:color="E5E7EB"/>
            <w:bottom w:val="single" w:sz="2" w:space="11" w:color="E5E7EB"/>
            <w:right w:val="single" w:sz="2" w:space="11" w:color="E5E7EB"/>
          </w:divBdr>
        </w:div>
        <w:div w:id="1157724773">
          <w:marLeft w:val="0"/>
          <w:marRight w:val="0"/>
          <w:marTop w:val="0"/>
          <w:marBottom w:val="0"/>
          <w:divBdr>
            <w:top w:val="single" w:sz="2" w:space="11" w:color="E5E7EB"/>
            <w:left w:val="single" w:sz="2" w:space="11" w:color="E5E7EB"/>
            <w:bottom w:val="single" w:sz="2" w:space="11" w:color="E5E7EB"/>
            <w:right w:val="single" w:sz="2" w:space="11" w:color="E5E7EB"/>
          </w:divBdr>
        </w:div>
      </w:divsChild>
    </w:div>
    <w:div w:id="9116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2531">
          <w:marLeft w:val="0"/>
          <w:marRight w:val="0"/>
          <w:marTop w:val="0"/>
          <w:marBottom w:val="0"/>
          <w:divBdr>
            <w:top w:val="single" w:sz="2" w:space="11" w:color="E5E7EB"/>
            <w:left w:val="single" w:sz="2" w:space="11" w:color="E5E7EB"/>
            <w:bottom w:val="single" w:sz="2" w:space="11" w:color="E5E7EB"/>
            <w:right w:val="single" w:sz="2" w:space="11" w:color="E5E7EB"/>
          </w:divBdr>
        </w:div>
        <w:div w:id="1154954525">
          <w:marLeft w:val="0"/>
          <w:marRight w:val="0"/>
          <w:marTop w:val="0"/>
          <w:marBottom w:val="0"/>
          <w:divBdr>
            <w:top w:val="single" w:sz="2" w:space="11" w:color="E5E7EB"/>
            <w:left w:val="single" w:sz="2" w:space="11" w:color="E5E7EB"/>
            <w:bottom w:val="single" w:sz="2" w:space="11" w:color="E5E7EB"/>
            <w:right w:val="single" w:sz="2" w:space="11" w:color="E5E7EB"/>
          </w:divBdr>
        </w:div>
      </w:divsChild>
    </w:div>
    <w:div w:id="10862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5099">
          <w:marLeft w:val="0"/>
          <w:marRight w:val="0"/>
          <w:marTop w:val="0"/>
          <w:marBottom w:val="0"/>
          <w:divBdr>
            <w:top w:val="single" w:sz="2" w:space="11" w:color="E5E7EB"/>
            <w:left w:val="single" w:sz="2" w:space="11" w:color="E5E7EB"/>
            <w:bottom w:val="single" w:sz="2" w:space="11" w:color="E5E7EB"/>
            <w:right w:val="single" w:sz="2" w:space="11" w:color="E5E7EB"/>
          </w:divBdr>
        </w:div>
        <w:div w:id="1203135450">
          <w:marLeft w:val="0"/>
          <w:marRight w:val="0"/>
          <w:marTop w:val="0"/>
          <w:marBottom w:val="0"/>
          <w:divBdr>
            <w:top w:val="single" w:sz="2" w:space="11" w:color="E5E7EB"/>
            <w:left w:val="single" w:sz="2" w:space="11" w:color="E5E7EB"/>
            <w:bottom w:val="single" w:sz="2" w:space="11" w:color="E5E7EB"/>
            <w:right w:val="single" w:sz="2" w:space="11" w:color="E5E7EB"/>
          </w:divBdr>
        </w:div>
      </w:divsChild>
    </w:div>
    <w:div w:id="11351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448">
          <w:marLeft w:val="0"/>
          <w:marRight w:val="0"/>
          <w:marTop w:val="0"/>
          <w:marBottom w:val="0"/>
          <w:divBdr>
            <w:top w:val="single" w:sz="2" w:space="11" w:color="E5E7EB"/>
            <w:left w:val="single" w:sz="2" w:space="11" w:color="E5E7EB"/>
            <w:bottom w:val="single" w:sz="2" w:space="11" w:color="E5E7EB"/>
            <w:right w:val="single" w:sz="2" w:space="11" w:color="E5E7EB"/>
          </w:divBdr>
        </w:div>
        <w:div w:id="1013797055">
          <w:marLeft w:val="0"/>
          <w:marRight w:val="0"/>
          <w:marTop w:val="0"/>
          <w:marBottom w:val="0"/>
          <w:divBdr>
            <w:top w:val="single" w:sz="2" w:space="11" w:color="E5E7EB"/>
            <w:left w:val="single" w:sz="2" w:space="11" w:color="E5E7EB"/>
            <w:bottom w:val="single" w:sz="2" w:space="11" w:color="E5E7EB"/>
            <w:right w:val="single" w:sz="2" w:space="11" w:color="E5E7EB"/>
          </w:divBdr>
        </w:div>
      </w:divsChild>
    </w:div>
    <w:div w:id="1149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27978">
          <w:marLeft w:val="0"/>
          <w:marRight w:val="0"/>
          <w:marTop w:val="0"/>
          <w:marBottom w:val="0"/>
          <w:divBdr>
            <w:top w:val="single" w:sz="2" w:space="11" w:color="E5E7EB"/>
            <w:left w:val="single" w:sz="2" w:space="11" w:color="E5E7EB"/>
            <w:bottom w:val="single" w:sz="2" w:space="11" w:color="E5E7EB"/>
            <w:right w:val="single" w:sz="2" w:space="11" w:color="E5E7EB"/>
          </w:divBdr>
        </w:div>
        <w:div w:id="2023823393">
          <w:marLeft w:val="0"/>
          <w:marRight w:val="0"/>
          <w:marTop w:val="0"/>
          <w:marBottom w:val="0"/>
          <w:divBdr>
            <w:top w:val="single" w:sz="2" w:space="11" w:color="E5E7EB"/>
            <w:left w:val="single" w:sz="2" w:space="11" w:color="E5E7EB"/>
            <w:bottom w:val="single" w:sz="2" w:space="11" w:color="E5E7EB"/>
            <w:right w:val="single" w:sz="2" w:space="11" w:color="E5E7EB"/>
          </w:divBdr>
        </w:div>
      </w:divsChild>
    </w:div>
    <w:div w:id="12893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5672">
          <w:marLeft w:val="0"/>
          <w:marRight w:val="0"/>
          <w:marTop w:val="0"/>
          <w:marBottom w:val="0"/>
          <w:divBdr>
            <w:top w:val="single" w:sz="2" w:space="11" w:color="E5E7EB"/>
            <w:left w:val="single" w:sz="2" w:space="11" w:color="E5E7EB"/>
            <w:bottom w:val="single" w:sz="2" w:space="11" w:color="E5E7EB"/>
            <w:right w:val="single" w:sz="2" w:space="11" w:color="E5E7EB"/>
          </w:divBdr>
        </w:div>
        <w:div w:id="646400557">
          <w:marLeft w:val="0"/>
          <w:marRight w:val="0"/>
          <w:marTop w:val="0"/>
          <w:marBottom w:val="0"/>
          <w:divBdr>
            <w:top w:val="single" w:sz="2" w:space="11" w:color="E5E7EB"/>
            <w:left w:val="single" w:sz="2" w:space="11" w:color="E5E7EB"/>
            <w:bottom w:val="single" w:sz="2" w:space="11" w:color="E5E7EB"/>
            <w:right w:val="single" w:sz="2" w:space="11" w:color="E5E7EB"/>
          </w:divBdr>
        </w:div>
      </w:divsChild>
    </w:div>
    <w:div w:id="16980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8475">
          <w:marLeft w:val="0"/>
          <w:marRight w:val="0"/>
          <w:marTop w:val="0"/>
          <w:marBottom w:val="0"/>
          <w:divBdr>
            <w:top w:val="single" w:sz="2" w:space="11" w:color="E5E7EB"/>
            <w:left w:val="single" w:sz="2" w:space="11" w:color="E5E7EB"/>
            <w:bottom w:val="single" w:sz="2" w:space="11" w:color="E5E7EB"/>
            <w:right w:val="single" w:sz="2" w:space="11" w:color="E5E7EB"/>
          </w:divBdr>
        </w:div>
        <w:div w:id="1416709334">
          <w:marLeft w:val="0"/>
          <w:marRight w:val="0"/>
          <w:marTop w:val="0"/>
          <w:marBottom w:val="0"/>
          <w:divBdr>
            <w:top w:val="single" w:sz="2" w:space="11" w:color="E5E7EB"/>
            <w:left w:val="single" w:sz="2" w:space="11" w:color="E5E7EB"/>
            <w:bottom w:val="single" w:sz="2" w:space="11" w:color="E5E7EB"/>
            <w:right w:val="single" w:sz="2" w:space="11" w:color="E5E7EB"/>
          </w:divBdr>
        </w:div>
      </w:divsChild>
    </w:div>
    <w:div w:id="19535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Andric</dc:creator>
  <cp:lastModifiedBy>Biljana Andric</cp:lastModifiedBy>
  <cp:revision>2</cp:revision>
  <cp:lastPrinted>2026-03-16T09:00:00Z</cp:lastPrinted>
  <dcterms:created xsi:type="dcterms:W3CDTF">2026-03-16T09:03:00Z</dcterms:created>
  <dcterms:modified xsi:type="dcterms:W3CDTF">2026-03-16T09:03:00Z</dcterms:modified>
</cp:coreProperties>
</file>